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02" w:rsidRPr="00EA3B02" w:rsidRDefault="00EA3B02" w:rsidP="00EA3B02">
      <w:pPr>
        <w:pStyle w:val="1"/>
      </w:pPr>
      <w:r w:rsidRPr="00EA3B02">
        <w:t>Как повысить продуктивность пашни</w:t>
      </w:r>
    </w:p>
    <w:p w:rsidR="00EA3B02" w:rsidRDefault="00EA3B02" w:rsidP="00EA3B02">
      <w:pPr>
        <w:pStyle w:val="a3"/>
      </w:pPr>
    </w:p>
    <w:p w:rsidR="00EA3B02" w:rsidRPr="00EA3B02" w:rsidRDefault="00EA3B02" w:rsidP="00EA3B02">
      <w:pPr>
        <w:pStyle w:val="a3"/>
      </w:pPr>
      <w:r w:rsidRPr="00EA3B02">
        <w:t>Уборочная кампания в Омской области еще не завершена, но аграрии уже выстраивают стратегию будущей посевной. Как ее сформировать с учетом зональных и технологических особенностей обработки почвы в регионе – рассказывает главный научный сотрудник Омского аграрного научного центра (СибНИИСХоза), доктор сельскохозяйственных наук Леонид ЮШКЕВИЧ.</w:t>
      </w:r>
    </w:p>
    <w:p w:rsidR="00EA3B02" w:rsidRPr="00EA3B02" w:rsidRDefault="00EA3B02" w:rsidP="00EA3B02">
      <w:pPr>
        <w:pStyle w:val="a3"/>
      </w:pPr>
      <w:r w:rsidRPr="00EA3B02">
        <w:t>В Омской области из общей площади используемой пашни в 3,4 млн га под урожай 2024 года необходимо подготовить 970 тыс. га зяблевых агрофонов.</w:t>
      </w:r>
    </w:p>
    <w:p w:rsidR="00EA3B02" w:rsidRPr="00EA3B02" w:rsidRDefault="00EA3B02" w:rsidP="00EA3B02">
      <w:pPr>
        <w:pStyle w:val="a3"/>
      </w:pPr>
      <w:r w:rsidRPr="00EA3B02">
        <w:t>Особенностью зернового производства в регионе является исчерпание экстенсивных технологий возделывания зерновых культур и стабилизация их продуктивности за последние 20-25 лет на уровне 1,4-1,6 т/га и менее, что не соответствует потенциальным возможностям Омской области. В сходных по почвенно-климатическим условиям степных провинциях Канады продуктивность зерновых культур составляет более 2,4 т/га или выше на 50-60%.</w:t>
      </w:r>
    </w:p>
    <w:p w:rsidR="00EA3B02" w:rsidRPr="00EA3B02" w:rsidRDefault="00EA3B02" w:rsidP="00EA3B02">
      <w:pPr>
        <w:pStyle w:val="a3"/>
      </w:pPr>
      <w:r w:rsidRPr="00EA3B02">
        <w:t>В условиях ограниченного применения средств интенсификации, прежде всего удобрений (менее 20 кг/га д.в.), рациональная зональная обработка выполняет задачи по повышению биогенности и улучшению азотного питания, водопроницаемости, особенно на тяжелых уплотненных почвах и расчлененном рельефе, уничтожению вегетирующих, в том числе многолетних, сорняков, улучшению фитосанитарного состояния агрофитоценоза, качества посева, технологических свойств зерна.</w:t>
      </w:r>
    </w:p>
    <w:p w:rsidR="00EA3B02" w:rsidRPr="00EA3B02" w:rsidRDefault="00EA3B02" w:rsidP="00EA3B02">
      <w:pPr>
        <w:pStyle w:val="a3"/>
      </w:pPr>
      <w:r w:rsidRPr="00EA3B02">
        <w:t>Для выбора оптимального приема или системы обработки почвы в полевых севооборотах для каждого конкретного поля необходимо учитывать почвенный покров, гранулометрический состав, предшественник, рельеф, наличие растительных остатков, уровень применения средств интенсификации, материально-технические ресурсы. В Омской области насчитывается 10 основных агропочвенных районов, 4 почвенно-климатические зоны со своей спецификой, более 50 почвенных разновидностей в пашне, количество осадков различается от 270-320 мм в степной зоне до 450-500 мм – в северной. Гранулометрический состав почв варьируется от легкоглинистого до супесчаного, значительно различаются ресурсы тепла, эродированность территории, вероятность атмосферной засухи, залесенность, осеннее увлажнение, что во многом определяет особенности подходов к приемам основной обработки почвы.</w:t>
      </w:r>
    </w:p>
    <w:p w:rsidR="00EA3B02" w:rsidRPr="00EA3B02" w:rsidRDefault="00EA3B02" w:rsidP="00EA3B02">
      <w:pPr>
        <w:pStyle w:val="a3"/>
      </w:pPr>
      <w:r w:rsidRPr="00EA3B02">
        <w:t>Осадки за август – первую декаду сентября 2023 года в почвенно-климатических зонах Омской области прошли неравномерно, что оказало заметное влияние на степень и глубину промачивания пахотного слоя. Так, в северной зоне количество осадков составило в среднем 98 мм при норме в 86 мм (114%), наибольшее – в северной лесостепи, где наблюдались осадки в 115 мм при норме – 72 мм (160%). В южной лесостепи зафиксированы осадки в 61 мм (90%) и в степной зоне почти норма – 57 мм (97%). В целом на конец первой декады сентября влагозапасы в метровом слое в регионе составили 133 мм, что на 19 мм (14%) выше показателей прошлого года. Увлажнение верхнего (0-20 см) слоя почвы неравномерное, составляет от 22 до 58 мм и в целом, особенно в северной половине региона, оценивается как благоприятное (увлажнение 20-сантиметрового слоя более 40 мм –  отличное, при 20-40 мм – благоприятное и менее 20 мм – недостаточное). Таким образом, по степени увлажнения пахотного слоя на большинстве полей, особенно лесостепной зоны, сложились относительно благоприятные условия для качественного проведения зяблевой обработки почвы. Наименьшее увлажнение верхнего слоя почвы отмечается в юго-западных районах области (Полтавский, Одесский).</w:t>
      </w:r>
    </w:p>
    <w:p w:rsidR="00EA3B02" w:rsidRPr="00EA3B02" w:rsidRDefault="00EA3B02" w:rsidP="00EA3B02">
      <w:pPr>
        <w:pStyle w:val="a3"/>
      </w:pPr>
      <w:r w:rsidRPr="00EA3B02">
        <w:t>Особое внимание необходимо уделить качественной подготовке чистых паров, площадь которых уменьшилась и составляет 400 тыс. га или 11,8% от используемой пашни, что отрицательно отразится, главным образом в засушливой степной зоне, на продуктивности зерновых культур в 2024 году.</w:t>
      </w:r>
    </w:p>
    <w:p w:rsidR="00EA3B02" w:rsidRPr="00EA3B02" w:rsidRDefault="00EA3B02" w:rsidP="00EA3B02">
      <w:pPr>
        <w:pStyle w:val="a3"/>
      </w:pPr>
      <w:r w:rsidRPr="00EA3B02">
        <w:t>Приемы и системы обработки почвы имеют зональные почвенно-климатические особенности.</w:t>
      </w:r>
    </w:p>
    <w:tbl>
      <w:tblPr>
        <w:tblpPr w:leftFromText="180" w:rightFromText="180" w:vertAnchor="text" w:horzAnchor="page" w:tblpX="700" w:tblpY="1022"/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1470"/>
        <w:gridCol w:w="973"/>
        <w:gridCol w:w="973"/>
        <w:gridCol w:w="1470"/>
        <w:gridCol w:w="973"/>
        <w:gridCol w:w="973"/>
      </w:tblGrid>
      <w:tr w:rsidR="00EA3B02" w:rsidRPr="00EA3B02" w:rsidTr="00EA3B02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  Система обработки почвы</w:t>
            </w:r>
            <w:r w:rsidRPr="00EA3B02">
              <w:rPr>
                <w:rFonts w:ascii="Times New Roman" w:hAnsi="Times New Roman" w:cs="Times New Roman"/>
              </w:rPr>
              <w:br/>
              <w:t>в севообороте</w:t>
            </w: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экстенсивная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интенсивная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прибавка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прибавка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т/га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т/га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%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«Нулевая» ежегодно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8,3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Мелкая плоскорезная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12,5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lastRenderedPageBreak/>
              <w:t>Комбинированная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13,0</w:t>
            </w:r>
          </w:p>
        </w:tc>
      </w:tr>
    </w:tbl>
    <w:p w:rsidR="00EA3B02" w:rsidRPr="00EA3B02" w:rsidRDefault="00EA3B02" w:rsidP="00EA3B02">
      <w:pPr>
        <w:pStyle w:val="a3"/>
      </w:pPr>
      <w:r w:rsidRPr="00EA3B02">
        <w:rPr>
          <w:u w:val="single"/>
        </w:rPr>
        <w:t>СТЕПНАЯ ЗОНА.</w:t>
      </w:r>
      <w:r w:rsidRPr="00EA3B02">
        <w:t> В основной зернопроизводящей (50-60%) почвенно-климатической зоне преобладают почвы черноземного ряда (обыкновенные, южные, лугово-черноземные), в основном тяжелого гранулометрического состава с содержанием гумуса менее 5% и низкими запасами валового азота и фосфора, подверженные дефляции. Распаханность территории – 74%.</w:t>
      </w:r>
    </w:p>
    <w:p w:rsidR="00EA3B02" w:rsidRPr="00EA3B02" w:rsidRDefault="00EA3B02" w:rsidP="00EA3B02">
      <w:pPr>
        <w:pStyle w:val="a3"/>
      </w:pPr>
      <w:r w:rsidRPr="00EA3B02">
        <w:t>Установлено, что в эрозионно опасной засушливой зоне на фоне экстенсивного ведения земледелия урожайность зерновых культур существенно снижается по мере минимизации обработки почвы.</w:t>
      </w:r>
    </w:p>
    <w:p w:rsidR="00EA3B02" w:rsidRPr="00EA3B02" w:rsidRDefault="00EA3B02" w:rsidP="00EA3B02">
      <w:pPr>
        <w:pStyle w:val="a3"/>
      </w:pPr>
      <w:r w:rsidRPr="00EA3B02">
        <w:t>При экстенсивной технологии возделывания зерновых культур наиболее распространенной в полевых севооборотах является система безотвальных обработок, сочетающаяся по глубине и приемам во времени с повышением урожайности зерна относительно «нулевой» технологии на 0,32-0,50 т/га или 22,4-35,0% (табл. 1). При интенсивной технологии возделывания, применении азотно-фосфорных удобрений и средств защиты растений, включая фунгициды, урожайность зерновых культур возрастает в среднем в 1,6 раза при ослаблении влияния глубины обработки почвы от 12 до 24 см. Ее уменьшение до 6-8 см или исключение ухудшало условия выращивания зерновых культур (биогенность почвы, питательный режим, засоренность) и снижало урожайность зерна на 8,3-13,0%.</w:t>
      </w:r>
    </w:p>
    <w:p w:rsidR="00EA3B02" w:rsidRPr="00EA3B02" w:rsidRDefault="00EA3B02" w:rsidP="00EA3B02">
      <w:pPr>
        <w:pStyle w:val="a3"/>
      </w:pPr>
      <w:r w:rsidRPr="00EA3B02">
        <w:rPr>
          <w:i/>
          <w:iCs/>
          <w:u w:val="single"/>
        </w:rPr>
        <w:t>Таблица 1</w:t>
      </w:r>
      <w:r w:rsidRPr="00EA3B02">
        <w:rPr>
          <w:i/>
          <w:iCs/>
        </w:rPr>
        <w:t> – Урожайность зерновых культур в зернопаропропашном севообороте в зависимости от системы основной обработки почвы и уровня интенсификации (среднее за 14 лет, Ю.Б. Мощенко, ОПХ «Новоуральское»)</w:t>
      </w:r>
    </w:p>
    <w:p w:rsidR="00EA3B02" w:rsidRPr="00EA3B02" w:rsidRDefault="00EA3B02" w:rsidP="00EA3B02">
      <w:pPr>
        <w:pStyle w:val="a3"/>
      </w:pPr>
      <w:r w:rsidRPr="00EA3B02">
        <w:t>Осенью 2023 года, особенно на относительно увлажненных и засоренных полях (с учетом расхода ГСМ), достаточно провести поверхностное рыхление до глубины 10-14 см, а на чистых полях с недостаточным увлажнением  верхнего слоя возможна и «нулевая» обработка с допосевным внесением глифосатов. На переуплотненных и солонцеватых почвах, а также после длительного отсутствия механических обработок целесообразно периодическое безотвальное рыхление до глубины 20-25 см (РН – 4,0, РСН – 2,9, орудия со стойками СибИМЭ, «Параплау» и др.)</w:t>
      </w:r>
    </w:p>
    <w:p w:rsidR="00EA3B02" w:rsidRPr="00EA3B02" w:rsidRDefault="00EA3B02" w:rsidP="00EA3B02">
      <w:pPr>
        <w:pStyle w:val="a3"/>
      </w:pPr>
      <w:r w:rsidRPr="00EA3B02">
        <w:t>На заовсюженных полях целесообразно провести обработку игольчатыми и пружинными боронами на глубину до 4-5 см для заделки зерновок сорняка с целью более полной (до 80-90%) провокации, особенно после прикатывания, весной. Кроме того, прием улучшает воздушный и тепловой режим почвы, способствует массовому прорастанию падалицы в осенний период, многочисленных видов однолетних, зимующих сорняков и способствует более равномерному распределению растительных остатков.</w:t>
      </w:r>
    </w:p>
    <w:p w:rsidR="00EA3B02" w:rsidRPr="00EA3B02" w:rsidRDefault="00EA3B02" w:rsidP="00EA3B02">
      <w:pPr>
        <w:pStyle w:val="a3"/>
      </w:pPr>
      <w:r w:rsidRPr="00EA3B02">
        <w:t>В зимний период, особенно в малозалесенных районах, необходимо проводить снегозадержание в сочетании со стерней повышенного среза, применением очесывающих жаток, посевом кулис, мульчированием.</w:t>
      </w:r>
    </w:p>
    <w:p w:rsidR="00EA3B02" w:rsidRPr="00EA3B02" w:rsidRDefault="00EA3B02" w:rsidP="00EA3B02">
      <w:pPr>
        <w:pStyle w:val="a3"/>
      </w:pPr>
      <w:r w:rsidRPr="00EA3B02">
        <w:rPr>
          <w:u w:val="single"/>
        </w:rPr>
        <w:t>ЮЖНАЯ ЛЕСОСТЕПЬ</w:t>
      </w:r>
      <w:r w:rsidRPr="00EA3B02">
        <w:t>. Почвенный покров пахотных земель данной зоны большей частью (до 70%) представлен черноземами обыкновенными и выщелоченными, лугово-черноземными почвами. По гранулометрическому составу среди черноземов преобладают тяжело-  и среднесуглинистые, реже – легкоглинистые. Средневзвешенное содержание гумуса в пахотном слое (до 60%) – от 4,1% до 6,0%. Недостаточная аккумуляция почвой талых вод и весенних осадков обусловлена ее слабой водопроницаемостью в мерзлотном состоянии, глубина промачивания почвенного профиля не превышает 60-80 см.</w:t>
      </w:r>
    </w:p>
    <w:p w:rsidR="00EA3B02" w:rsidRPr="00EA3B02" w:rsidRDefault="00EA3B02" w:rsidP="00EA3B02">
      <w:pPr>
        <w:pStyle w:val="a3"/>
      </w:pPr>
      <w:r w:rsidRPr="00EA3B02">
        <w:t>В южно-лесостепной зоне, как показали исследования, на высокобонитетных почвах черноземного ряда при ограниченном применении средств интенсификации более результативна комбинированная система в сочетании разноглубинных (от 10-14 до 22-25 см) плоскорезных обработок и культурной вспашки на глубину до 20-22 см под пропашные культуры (кукуруза, подсолнечник и т.д.)</w:t>
      </w:r>
    </w:p>
    <w:p w:rsidR="00EA3B02" w:rsidRPr="00EA3B02" w:rsidRDefault="00EA3B02" w:rsidP="00EA3B02">
      <w:pPr>
        <w:pStyle w:val="a3"/>
      </w:pPr>
      <w:r w:rsidRPr="00EA3B02">
        <w:t>При экстенсивной технологии и существенном снижении продуктивности яровой пшеницы при удалении культуры от пара применение «нулевой» обработки под зерновые культуры снижает урожайность зерна в среднем на 0,27 т/га или 18,4%, в том числе на второй пшенице – до 29%. (табл. 2)</w:t>
      </w:r>
    </w:p>
    <w:p w:rsidR="00EA3B02" w:rsidRPr="00EA3B02" w:rsidRDefault="00EA3B02" w:rsidP="00EA3B02">
      <w:pPr>
        <w:pStyle w:val="a3"/>
      </w:pPr>
      <w:r w:rsidRPr="00EA3B02">
        <w:t>При комплексном применении средств интенсификации (удобрения, гербициды, фунгициды) под зерновые культуры и повышении урожайности более чем в 2 раза экономична и эффективна ресурсосберегающая  мелкая плоскорезная обработка на глубину 12-14 см, а на чистых высокобонитетных полях – «нулевая» с дополнительным внесением весной гербицидов сплошного действия.</w:t>
      </w:r>
    </w:p>
    <w:p w:rsidR="00EA3B02" w:rsidRPr="00EA3B02" w:rsidRDefault="00EA3B02" w:rsidP="00EA3B02">
      <w:pPr>
        <w:pStyle w:val="a3"/>
      </w:pPr>
      <w:r w:rsidRPr="00EA3B02">
        <w:rPr>
          <w:i/>
          <w:iCs/>
          <w:u w:val="single"/>
        </w:rPr>
        <w:t>Таблица 2</w:t>
      </w:r>
      <w:r w:rsidRPr="00EA3B02">
        <w:rPr>
          <w:i/>
          <w:iCs/>
        </w:rPr>
        <w:t> – Урожайность яровой пшеницы (т/га) в зависимости от технологии возделывания (южная лесостепь), 11 лет</w:t>
      </w:r>
    </w:p>
    <w:tbl>
      <w:tblPr>
        <w:tblW w:w="10950" w:type="dxa"/>
        <w:tblInd w:w="-121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1800"/>
        <w:gridCol w:w="1102"/>
        <w:gridCol w:w="1800"/>
        <w:gridCol w:w="1102"/>
        <w:gridCol w:w="1800"/>
        <w:gridCol w:w="1102"/>
      </w:tblGrid>
      <w:tr w:rsidR="00EA3B02" w:rsidRPr="00EA3B02" w:rsidTr="00EA3B02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  Пшеница</w:t>
            </w:r>
            <w:r w:rsidRPr="00EA3B02">
              <w:rPr>
                <w:rFonts w:ascii="Times New Roman" w:hAnsi="Times New Roman" w:cs="Times New Roman"/>
              </w:rPr>
              <w:br/>
              <w:t>после пара</w:t>
            </w: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Технология возделывания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экстенсивная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полуинтенсивная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интенсивная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Система обработки почвы в севообороте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комбини-рованная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«нулевая»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комбини-рованная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«нулевая»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комбини-рованная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«нулевая»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4,12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1,0</w:t>
            </w:r>
            <w:r w:rsidRPr="00EA3B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lastRenderedPageBreak/>
              <w:t>2,03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1,7</w:t>
            </w:r>
            <w:r w:rsidRPr="00EA3B0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lastRenderedPageBreak/>
              <w:t>3,15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2,7</w:t>
            </w:r>
            <w:r w:rsidRPr="00EA3B02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lastRenderedPageBreak/>
              <w:t>Третья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2,10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2,98</w:t>
            </w:r>
          </w:p>
        </w:tc>
      </w:tr>
      <w:tr w:rsidR="00EA3B02" w:rsidRPr="00EA3B02" w:rsidTr="00EA3B02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Снижение урожайности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т/га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0,29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8,9</w:t>
            </w:r>
          </w:p>
        </w:tc>
      </w:tr>
    </w:tbl>
    <w:p w:rsidR="00EA3B02" w:rsidRPr="00EA3B02" w:rsidRDefault="00EA3B02" w:rsidP="00EA3B02">
      <w:pPr>
        <w:pStyle w:val="a3"/>
      </w:pPr>
      <w:r w:rsidRPr="00EA3B02">
        <w:t>С целью устранения переуплотнения верхнего слоя (более 1,2-1,3 г/см³), разрыхления плужной подошвы, главным образом на тяжелых и солонцеватых почвах, целесообразно периодическое (через 3-4 года) рыхление орудием РН-4,0 на глубину до 25-30 см. На солонцеватых почвах, приречных увалах и приозерных террасах, где почва подвергается водной эрозии, целесообразна безотвальная обработка, щелевание на глубину 22-25 поперек склона или диагонали рельефа местности. Под кукурузу и после нее наиболее продуктивна качественная отвальная обработка на глубину до 20-22 см.</w:t>
      </w:r>
    </w:p>
    <w:p w:rsidR="00EA3B02" w:rsidRPr="00EA3B02" w:rsidRDefault="00EA3B02" w:rsidP="00EA3B02">
      <w:pPr>
        <w:pStyle w:val="a3"/>
      </w:pPr>
      <w:r w:rsidRPr="00EA3B02">
        <w:t>По срокам подъема зяби преимущество по дополнительному накоплению нитратного азота и снижению засоренности полей имеет августовская обработка и проведенная в первой половине сентября. Многолетними (10 лет) исследованиями, выполненными в лесостепной зоне, установлено: при раннем сроке проведения отвальной и безотвальной обработки повышение урожайности яровой пшеницы относительно позднего (конец сентября – начало октября) – 0,11-0,20 т/га или 7-12%. Согласно многолетним данным ФГБУ ЦАС «Омский» содержание N-NO</w:t>
      </w:r>
      <w:r w:rsidRPr="00EA3B02">
        <w:rPr>
          <w:rFonts w:ascii="Cambria Math" w:hAnsi="Cambria Math" w:cs="Cambria Math"/>
        </w:rPr>
        <w:t>₃</w:t>
      </w:r>
      <w:r w:rsidRPr="00EA3B02">
        <w:t> в верхнем слое при ранних сроках подготовки зяби составляет 9,2-11,0 мг/кг, при поздних – только 5,8-7,4 мг/кг или меньше на 31-37%, на необработанной стерне – на 42-50%.</w:t>
      </w:r>
    </w:p>
    <w:p w:rsidR="00EA3B02" w:rsidRPr="00EA3B02" w:rsidRDefault="00EA3B02" w:rsidP="00EA3B02">
      <w:pPr>
        <w:pStyle w:val="a3"/>
      </w:pPr>
      <w:r w:rsidRPr="00EA3B02">
        <w:t>При влажной осени почву можно обрабатывать до подмерзания верхнего слоя, потому что даже поздняя зябь обеспечивает повышение урожайности по сравнению с необработанной почвой в 70-80% лет.</w:t>
      </w:r>
    </w:p>
    <w:p w:rsidR="00EA3B02" w:rsidRPr="00EA3B02" w:rsidRDefault="00EA3B02" w:rsidP="00EA3B02">
      <w:pPr>
        <w:pStyle w:val="a3"/>
      </w:pPr>
      <w:r w:rsidRPr="00EA3B02">
        <w:t>В первую очередь необходимо обрабатывать поля по соответствующей технологии, освободившиеся после озимых культур, зернобобовых, однолетних трав первых сроков посева, старовозрастных многолетних трав, раннеспелых сортов пшеницы, ячменя.</w:t>
      </w:r>
    </w:p>
    <w:p w:rsidR="00EA3B02" w:rsidRPr="00EA3B02" w:rsidRDefault="00EA3B02" w:rsidP="00EA3B02">
      <w:pPr>
        <w:pStyle w:val="a3"/>
      </w:pPr>
      <w:r w:rsidRPr="00EA3B02">
        <w:t>Оптимизация минерального питания растений с помощью применения стартовых доз минеральных удобрений, прежде всего азотных, защита растений от сорного компонента, инфекций, полегания хлебостоя, некорневые подкормки позволяют реализовать ряд положительных факторов оптимального сложения черноземных почв,  в значительной  степени устраняют лимитирующие факторы повышения результативности приемов обработки почвы.</w:t>
      </w:r>
    </w:p>
    <w:p w:rsidR="00EA3B02" w:rsidRPr="00EA3B02" w:rsidRDefault="00EA3B02" w:rsidP="00EA3B02">
      <w:pPr>
        <w:pStyle w:val="a3"/>
      </w:pPr>
      <w:r w:rsidRPr="00EA3B02">
        <w:t>СЕВЕРНАЯ ЛЕСОСТЕПЬ. В данной зоне преобладают солонцовые, засоленные и заболоченные почвы с низким бонитетом плодородия. Наилучшие черноземные и серые лесные расположены по приречным повышениям, дренированным равнинам, гривам. На обширных недренированных понижениях равнины, в нижней части склонов, в пашне господствуют сложные почвенные комплексы с участием средних и глубоких солонцов с неблагоприятными агрофизическими свойствами.</w:t>
      </w:r>
    </w:p>
    <w:p w:rsidR="00EA3B02" w:rsidRPr="00EA3B02" w:rsidRDefault="00EA3B02" w:rsidP="00EA3B02">
      <w:pPr>
        <w:pStyle w:val="a3"/>
      </w:pPr>
      <w:r w:rsidRPr="00EA3B02">
        <w:t>Наиболее эффективна осенняя обработка солонцеватых почв безотвально рыхлящими рабочими органами (чизелевание, щелевание, безотвальное рыхление РН-4,0, РСН-2,9, орудиями со стойками СибИМЭ, «Параплау»), табл. 3.</w:t>
      </w:r>
    </w:p>
    <w:p w:rsidR="00EA3B02" w:rsidRPr="00EA3B02" w:rsidRDefault="00EA3B02" w:rsidP="00EA3B02">
      <w:pPr>
        <w:pStyle w:val="a3"/>
      </w:pPr>
      <w:r w:rsidRPr="00EA3B02">
        <w:t>Таблица 3 – Урожайность культур при различных способах основной обработки луговой солонцеватой почвы в зернопаропропашном севообороте, т/га, 5 лет</w:t>
      </w:r>
    </w:p>
    <w:tbl>
      <w:tblPr>
        <w:tblW w:w="10950" w:type="dxa"/>
        <w:tblInd w:w="-121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1368"/>
        <w:gridCol w:w="879"/>
        <w:gridCol w:w="2799"/>
        <w:gridCol w:w="1176"/>
      </w:tblGrid>
      <w:tr w:rsidR="00EA3B02" w:rsidRPr="00EA3B02" w:rsidTr="00EA3B02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  Вариант обработки почвы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EA3B02" w:rsidRPr="00EA3B02" w:rsidTr="00EA3B02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Пшеница</w:t>
            </w:r>
            <w:r w:rsidRPr="00EA3B02">
              <w:rPr>
                <w:rFonts w:ascii="Times New Roman" w:hAnsi="Times New Roman" w:cs="Times New Roman"/>
              </w:rPr>
              <w:br/>
              <w:t>по пару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Подсолнечник (силос)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Ячмень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Вспашка на гл. 14-16 см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0,88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То же+щелевание на гл. 30 см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1,09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Плоскорезная обработка на гл. 14-16 см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0,89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То же+щелевание на гл.  30 см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1,02</w:t>
            </w:r>
          </w:p>
        </w:tc>
      </w:tr>
      <w:tr w:rsidR="00EA3B02" w:rsidRPr="00EA3B02" w:rsidTr="00EA3B0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Глубокое рыхление на гл. 27-30 см.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2</w:t>
            </w:r>
            <w:r w:rsidRPr="00EA3B02">
              <w:rPr>
                <w:rFonts w:ascii="Times New Roman" w:hAnsi="Times New Roman" w:cs="Times New Roman"/>
              </w:rPr>
              <w:lastRenderedPageBreak/>
              <w:t>,08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3B02" w:rsidRPr="00EA3B02" w:rsidRDefault="00EA3B02" w:rsidP="00EA3B02">
            <w:pPr>
              <w:pStyle w:val="a3"/>
              <w:rPr>
                <w:rFonts w:ascii="Times New Roman" w:hAnsi="Times New Roman" w:cs="Times New Roman"/>
              </w:rPr>
            </w:pPr>
            <w:r w:rsidRPr="00EA3B02">
              <w:rPr>
                <w:rFonts w:ascii="Times New Roman" w:hAnsi="Times New Roman" w:cs="Times New Roman"/>
              </w:rPr>
              <w:t>1,10</w:t>
            </w:r>
          </w:p>
        </w:tc>
      </w:tr>
    </w:tbl>
    <w:p w:rsidR="00EA3B02" w:rsidRPr="00EA3B02" w:rsidRDefault="00EA3B02" w:rsidP="00EA3B02">
      <w:pPr>
        <w:pStyle w:val="a3"/>
      </w:pPr>
      <w:r w:rsidRPr="00EA3B02">
        <w:lastRenderedPageBreak/>
        <w:t>    Глубокое рыхление препятствует процессу поднятия солей в корнеобитаемый слой почвы из грунтовых вод. Проведенный под силосные культуры агроприем положительно влияет на последующие зерновые культуры в севообороте. По сравнению с ежегодной плоскорезной обработкой на глубину 12-14 см урожайность яровой пшеницы в варианте глубокого рыхления возрастает на среднем солонце с 1,09 до 1,25 т/га или на 15%, на глубоком солонце – с 1,18 до 1,40 т/га (19%) и даже на лугово-черноземной почве – с 1,36 до 1,56 т/га (15%). Повышение урожайности прослеживается и на овсе после пшеницы. Оставление почв солонцового комплекса без осенней обработки  приводит к снижению урожайности зерновых культур до 0,40–0,50 т/га.</w:t>
      </w:r>
    </w:p>
    <w:p w:rsidR="00EA3B02" w:rsidRPr="00EA3B02" w:rsidRDefault="00EA3B02" w:rsidP="00EA3B02">
      <w:pPr>
        <w:pStyle w:val="a3"/>
      </w:pPr>
      <w:r w:rsidRPr="00EA3B02">
        <w:t>Паровые поля после уборки предшествующей культуры эффективнее обрабатывать по технологии черных паров, с применением безотвального рыхления на глубину 22-25 см. На такую же глубину и безотвально следует обрабатывать почву под пропашные культуры.</w:t>
      </w:r>
    </w:p>
    <w:p w:rsidR="00EA3B02" w:rsidRPr="00EA3B02" w:rsidRDefault="00EA3B02" w:rsidP="00EA3B02">
      <w:pPr>
        <w:pStyle w:val="a3"/>
      </w:pPr>
      <w:r w:rsidRPr="00EA3B02">
        <w:t>Подготовка зяби по минимальной технологии плоскорезами, культиваторами, дискаторами приемлема только на лугово-черноземных и серых лесных почвах, особенно слабозасоренных корнеотпрысковыми сорняками. На данных высокобонитетных зональных почвах при повышенном засорении полей более эффективна качественная отвальная обработка на глубину до 18-20 см.</w:t>
      </w:r>
    </w:p>
    <w:p w:rsidR="00EA3B02" w:rsidRPr="00EA3B02" w:rsidRDefault="00EA3B02" w:rsidP="00EA3B02">
      <w:pPr>
        <w:pStyle w:val="a3"/>
      </w:pPr>
      <w:r w:rsidRPr="00EA3B02">
        <w:t>ПОДТАЕЖНАЯ ЗОНА. Здесь преобладают менее плодородные серые лесные почвы, севернее – подзолистые и дерново-подзолистые с характерным низким содержанием гумуса и питательных веществ. Обычно к осени данные почвы тяжелого гранулометрического состава сильно уплотняются и плохо впитывают влагу, склонны к заплыванию и образованию почвенной корки. В этой зоне особенно важны сроки проведения их обработки. Лучший срок – августовская зябь, повышающая содержание нитратов по сравнению с поздней в 1,6–2,0 раза и урожайность зерновых на 20–30%.  По данным Тарской СХОС, по зяби, вспаханной в первой декаде августа, получена урожайность – 2,5 т/га зерна, в первой декаде сентября – 1,9-2,0 т/га и первой декаде октября – только 1,5 т/га.</w:t>
      </w:r>
    </w:p>
    <w:p w:rsidR="00EA3B02" w:rsidRPr="00EA3B02" w:rsidRDefault="00EA3B02" w:rsidP="00EA3B02">
      <w:pPr>
        <w:pStyle w:val="a3"/>
      </w:pPr>
      <w:r w:rsidRPr="00EA3B02">
        <w:t>На основании многолетних (21 год) данных по сравнительной оценке различных способов обработки почвы в семипольном севообороте с учетом продуктивности культур и энергосбережения целесообразна следующая система обработки. Чистый пар под озимую рожь готовится по минимальной технологии (культивация или дискование на глубину до 12-14 см), после озимой ржи под пшеницу с подсевом многолетних трав проводят вспашку на глубину 20-22 см. Пласт многолетних трав под пшеницу дискуется на глубину 12-14 см и под овес по обороту пласта проводят вспашку на глубину 20-22 см. То есть в зернопаротравяных севооборотах подтаежной зоны более эффективна ресурсосберегающая разноглубинная система основной обработки серых лесных почв. С целью подавления сорняков и биологического самоочищения почвы от запасов семян сорняков, экономии ГСМ целесообразно выдерживать ее без оборачивания до 2-3 лет.</w:t>
      </w:r>
    </w:p>
    <w:p w:rsidR="00EA3B02" w:rsidRPr="00EA3B02" w:rsidRDefault="00EA3B02" w:rsidP="00EA3B02">
      <w:pPr>
        <w:pStyle w:val="a3"/>
      </w:pPr>
      <w:r w:rsidRPr="00EA3B02">
        <w:t>Выбор оптимальной системы обработки почвы  в условиях экстенсивного земледелия – в широком диапазоне необходимых решений – от традиционной вспашки до предельно минимальной («нулевой») обработки через ресурсосберегающие комбинированные системы в севооборотах с учетом почвенного покрова, культуры, предшественника, осеннего увлажнения, рельефа, засоренности и уровня применения средств химизации. Более широкое освоение ресурсосберегающих, в том числе «нулевых» приемов обработки высокобонитетных зональных почв целесообразно при разумной интенсификации зернового производства с применением минеральных удобрений (до 60-90 кг/га), высокоэффективных пестицидов, включая фунгициды, некорневых подкормок,   современных технических средств. К сожалению, в настоящее время необходимыми ресурсами и возможностями обладают менее 20% товаропроизводителей. При  преобладающем экстенсивном земледелии рациональная ресурсосберегающая зяблевая обработка почвы, с учетом зональных особенностей, остается необходимым агроприемом повышения продуктивности пашни.  </w:t>
      </w:r>
    </w:p>
    <w:p w:rsidR="0026289E" w:rsidRDefault="0026289E" w:rsidP="00EA3B02">
      <w:pPr>
        <w:pStyle w:val="a3"/>
      </w:pPr>
    </w:p>
    <w:p w:rsidR="00EA3B02" w:rsidRPr="00EA3B02" w:rsidRDefault="00EA3B02" w:rsidP="00EA3B02">
      <w:pPr>
        <w:pStyle w:val="a3"/>
      </w:pPr>
      <w:r>
        <w:rPr>
          <w:color w:val="008000"/>
        </w:rPr>
        <w:t>Агротайм</w:t>
      </w:r>
      <w:r>
        <w:t xml:space="preserve">. - 2024. - </w:t>
      </w:r>
      <w:r>
        <w:rPr>
          <w:b/>
          <w:bCs w:val="0"/>
        </w:rPr>
        <w:t>30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"https://agrotime.info/kak-povysit-produktivnost-pashni/" </w:instrText>
      </w:r>
      <w:r>
        <w:fldChar w:fldCharType="separate"/>
      </w:r>
      <w:r>
        <w:rPr>
          <w:rStyle w:val="a4"/>
        </w:rPr>
        <w:t>https://agrotime.info/kak-povysit-produktivnost-pashni/</w:t>
      </w:r>
      <w:r>
        <w:fldChar w:fldCharType="end"/>
      </w:r>
    </w:p>
    <w:sectPr w:rsidR="00EA3B02" w:rsidRPr="00EA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02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  <w:rsid w:val="00E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post-cardcategory">
    <w:name w:val="post-card__category"/>
    <w:basedOn w:val="a0"/>
    <w:rsid w:val="00EA3B02"/>
  </w:style>
  <w:style w:type="character" w:styleId="a4">
    <w:name w:val="Hyperlink"/>
    <w:basedOn w:val="a0"/>
    <w:uiPriority w:val="99"/>
    <w:semiHidden/>
    <w:unhideWhenUsed/>
    <w:rsid w:val="00EA3B02"/>
    <w:rPr>
      <w:color w:val="0000FF"/>
      <w:u w:val="single"/>
    </w:rPr>
  </w:style>
  <w:style w:type="character" w:customStyle="1" w:styleId="entry-author">
    <w:name w:val="entry-author"/>
    <w:basedOn w:val="a0"/>
    <w:rsid w:val="00EA3B02"/>
  </w:style>
  <w:style w:type="character" w:customStyle="1" w:styleId="entry-label">
    <w:name w:val="entry-label"/>
    <w:basedOn w:val="a0"/>
    <w:rsid w:val="00EA3B02"/>
  </w:style>
  <w:style w:type="character" w:customStyle="1" w:styleId="entry-time">
    <w:name w:val="entry-time"/>
    <w:basedOn w:val="a0"/>
    <w:rsid w:val="00EA3B02"/>
  </w:style>
  <w:style w:type="character" w:customStyle="1" w:styleId="js-views-count">
    <w:name w:val="js-views-count"/>
    <w:basedOn w:val="a0"/>
    <w:rsid w:val="00EA3B02"/>
  </w:style>
  <w:style w:type="character" w:customStyle="1" w:styleId="entry-date">
    <w:name w:val="entry-date"/>
    <w:basedOn w:val="a0"/>
    <w:rsid w:val="00EA3B02"/>
  </w:style>
  <w:style w:type="paragraph" w:styleId="a5">
    <w:name w:val="Normal (Web)"/>
    <w:basedOn w:val="a"/>
    <w:uiPriority w:val="99"/>
    <w:semiHidden/>
    <w:unhideWhenUsed/>
    <w:rsid w:val="00E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3B02"/>
    <w:rPr>
      <w:b/>
      <w:bCs/>
    </w:rPr>
  </w:style>
  <w:style w:type="character" w:styleId="a7">
    <w:name w:val="Emphasis"/>
    <w:basedOn w:val="a0"/>
    <w:uiPriority w:val="20"/>
    <w:qFormat/>
    <w:rsid w:val="00EA3B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A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post-cardcategory">
    <w:name w:val="post-card__category"/>
    <w:basedOn w:val="a0"/>
    <w:rsid w:val="00EA3B02"/>
  </w:style>
  <w:style w:type="character" w:styleId="a4">
    <w:name w:val="Hyperlink"/>
    <w:basedOn w:val="a0"/>
    <w:uiPriority w:val="99"/>
    <w:semiHidden/>
    <w:unhideWhenUsed/>
    <w:rsid w:val="00EA3B02"/>
    <w:rPr>
      <w:color w:val="0000FF"/>
      <w:u w:val="single"/>
    </w:rPr>
  </w:style>
  <w:style w:type="character" w:customStyle="1" w:styleId="entry-author">
    <w:name w:val="entry-author"/>
    <w:basedOn w:val="a0"/>
    <w:rsid w:val="00EA3B02"/>
  </w:style>
  <w:style w:type="character" w:customStyle="1" w:styleId="entry-label">
    <w:name w:val="entry-label"/>
    <w:basedOn w:val="a0"/>
    <w:rsid w:val="00EA3B02"/>
  </w:style>
  <w:style w:type="character" w:customStyle="1" w:styleId="entry-time">
    <w:name w:val="entry-time"/>
    <w:basedOn w:val="a0"/>
    <w:rsid w:val="00EA3B02"/>
  </w:style>
  <w:style w:type="character" w:customStyle="1" w:styleId="js-views-count">
    <w:name w:val="js-views-count"/>
    <w:basedOn w:val="a0"/>
    <w:rsid w:val="00EA3B02"/>
  </w:style>
  <w:style w:type="character" w:customStyle="1" w:styleId="entry-date">
    <w:name w:val="entry-date"/>
    <w:basedOn w:val="a0"/>
    <w:rsid w:val="00EA3B02"/>
  </w:style>
  <w:style w:type="paragraph" w:styleId="a5">
    <w:name w:val="Normal (Web)"/>
    <w:basedOn w:val="a"/>
    <w:uiPriority w:val="99"/>
    <w:semiHidden/>
    <w:unhideWhenUsed/>
    <w:rsid w:val="00E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3B02"/>
    <w:rPr>
      <w:b/>
      <w:bCs/>
    </w:rPr>
  </w:style>
  <w:style w:type="character" w:styleId="a7">
    <w:name w:val="Emphasis"/>
    <w:basedOn w:val="a0"/>
    <w:uiPriority w:val="20"/>
    <w:qFormat/>
    <w:rsid w:val="00EA3B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A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9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913665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2024-02-02T06:17:00Z</dcterms:created>
  <dcterms:modified xsi:type="dcterms:W3CDTF">2024-02-02T06:23:00Z</dcterms:modified>
</cp:coreProperties>
</file>